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BEA5" w14:textId="7EB7CC9E" w:rsidR="00BE6603" w:rsidRDefault="007260D0" w:rsidP="00BE6603">
      <w:pPr>
        <w:jc w:val="center"/>
      </w:pPr>
      <w:r w:rsidRPr="007260D0">
        <w:rPr>
          <w:b/>
          <w:smallCaps/>
          <w:sz w:val="36"/>
          <w:szCs w:val="20"/>
        </w:rPr>
        <w:t>RENOUNCING KOREAN NATIONALITY</w:t>
      </w:r>
    </w:p>
    <w:p w14:paraId="556D8A1F" w14:textId="77777777" w:rsidR="00BE6603" w:rsidRDefault="00BE6603" w:rsidP="00BE6603">
      <w:pPr>
        <w:jc w:val="center"/>
      </w:pPr>
    </w:p>
    <w:p w14:paraId="58082C1C" w14:textId="131B5E23" w:rsidR="007260D0" w:rsidRDefault="007260D0" w:rsidP="00BE5B3D">
      <w:pPr>
        <w:pStyle w:val="BodyTextIndent"/>
        <w:jc w:val="both"/>
      </w:pPr>
      <w:r>
        <w:t>Being a Korean National</w:t>
      </w:r>
      <w:r w:rsidR="00BE6603">
        <w:t xml:space="preserve"> means that a person </w:t>
      </w:r>
      <w:r>
        <w:t xml:space="preserve">was born to </w:t>
      </w:r>
      <w:r w:rsidR="008237D9">
        <w:t xml:space="preserve">at least one </w:t>
      </w:r>
      <w:r>
        <w:t xml:space="preserve">Korean parent. </w:t>
      </w:r>
      <w:r>
        <w:t>Each country has its own citizenship laws based on its own policy</w:t>
      </w:r>
      <w:r>
        <w:t xml:space="preserve"> and the Republic of Korea</w:t>
      </w:r>
      <w:r w:rsidR="008237D9">
        <w:t xml:space="preserve"> (ROK)</w:t>
      </w:r>
      <w:r>
        <w:t xml:space="preserve"> bases its nationality on</w:t>
      </w:r>
      <w:r w:rsidR="008237D9">
        <w:t xml:space="preserve"> the parents’ nationality</w:t>
      </w:r>
      <w:r>
        <w:t>.</w:t>
      </w:r>
    </w:p>
    <w:p w14:paraId="3E995B26" w14:textId="77777777" w:rsidR="008237D9" w:rsidRDefault="008237D9" w:rsidP="00BE5B3D">
      <w:pPr>
        <w:pStyle w:val="BodyTextIndent"/>
        <w:jc w:val="both"/>
      </w:pPr>
    </w:p>
    <w:p w14:paraId="50043801" w14:textId="4345C2CB" w:rsidR="008237D9" w:rsidRDefault="008237D9" w:rsidP="00BE5B3D">
      <w:pPr>
        <w:pStyle w:val="BodyTextIndent"/>
        <w:jc w:val="both"/>
      </w:pPr>
      <w:r>
        <w:t xml:space="preserve">Nationality is defined as </w:t>
      </w:r>
      <w:r w:rsidRPr="008237D9">
        <w:t xml:space="preserve">the </w:t>
      </w:r>
      <w:r>
        <w:t xml:space="preserve">legal </w:t>
      </w:r>
      <w:r w:rsidRPr="008237D9">
        <w:t>status of belonging to a particular nation.</w:t>
      </w:r>
    </w:p>
    <w:p w14:paraId="70267FC1" w14:textId="77777777" w:rsidR="00BE6603" w:rsidRDefault="00BE6603" w:rsidP="00BE6603">
      <w:pPr>
        <w:jc w:val="both"/>
      </w:pPr>
    </w:p>
    <w:p w14:paraId="10000222" w14:textId="2353A74E" w:rsidR="00BE6603" w:rsidRDefault="00F32EB2" w:rsidP="00BE6603">
      <w:pPr>
        <w:jc w:val="center"/>
        <w:rPr>
          <w:b/>
          <w:i/>
          <w:smallCaps/>
          <w:sz w:val="28"/>
        </w:rPr>
      </w:pPr>
      <w:r>
        <w:rPr>
          <w:b/>
          <w:i/>
          <w:smallCaps/>
          <w:sz w:val="28"/>
        </w:rPr>
        <w:t>AM I A ROK NATIONAL?</w:t>
      </w:r>
    </w:p>
    <w:p w14:paraId="6B5E7EEE" w14:textId="77777777" w:rsidR="00BE6603" w:rsidRDefault="00BE6603" w:rsidP="00BE6603">
      <w:pPr>
        <w:jc w:val="center"/>
        <w:rPr>
          <w:b/>
          <w:i/>
          <w:smallCaps/>
          <w:sz w:val="28"/>
        </w:rPr>
      </w:pPr>
    </w:p>
    <w:p w14:paraId="2B84DE08" w14:textId="5016ACD8" w:rsidR="008237D9" w:rsidRDefault="008237D9" w:rsidP="00BE5B3D">
      <w:pPr>
        <w:pStyle w:val="BodyTextIndent"/>
        <w:ind w:firstLine="0"/>
        <w:jc w:val="both"/>
      </w:pPr>
      <w:r>
        <w:t>According to the ROK Nationality Act, a ROK national is --</w:t>
      </w:r>
    </w:p>
    <w:p w14:paraId="116B3EBB" w14:textId="15ECA03F" w:rsidR="00BE5B3D" w:rsidRDefault="008237D9" w:rsidP="008237D9">
      <w:pPr>
        <w:pStyle w:val="BodyTextIndent"/>
        <w:numPr>
          <w:ilvl w:val="0"/>
          <w:numId w:val="1"/>
        </w:numPr>
        <w:jc w:val="both"/>
      </w:pPr>
      <w:r>
        <w:t xml:space="preserve">any person whose father or mother is a national of the ROK at the time of a person’s </w:t>
      </w:r>
      <w:proofErr w:type="gramStart"/>
      <w:r>
        <w:t>birth;</w:t>
      </w:r>
      <w:proofErr w:type="gramEnd"/>
      <w:r>
        <w:t xml:space="preserve"> </w:t>
      </w:r>
    </w:p>
    <w:p w14:paraId="24684352" w14:textId="2834662B" w:rsidR="00F32EB2" w:rsidRDefault="00F32EB2" w:rsidP="00F32EB2">
      <w:pPr>
        <w:pStyle w:val="BodyTextIndent"/>
        <w:numPr>
          <w:ilvl w:val="0"/>
          <w:numId w:val="1"/>
        </w:numPr>
        <w:jc w:val="both"/>
      </w:pPr>
      <w:proofErr w:type="gramStart"/>
      <w:r>
        <w:t>at</w:t>
      </w:r>
      <w:proofErr w:type="gramEnd"/>
      <w:r>
        <w:t xml:space="preserve"> the time of birth, his or her father or mother was to be a national of the </w:t>
      </w:r>
      <w:r>
        <w:t>ROK.</w:t>
      </w:r>
    </w:p>
    <w:p w14:paraId="7006A468" w14:textId="77777777" w:rsidR="00F32EB2" w:rsidRDefault="00F32EB2" w:rsidP="00F32EB2">
      <w:pPr>
        <w:rPr>
          <w:b/>
          <w:i/>
          <w:smallCaps/>
          <w:sz w:val="28"/>
        </w:rPr>
      </w:pPr>
    </w:p>
    <w:p w14:paraId="1BB0E9E3" w14:textId="77777777" w:rsidR="00BE41E7" w:rsidRDefault="00BE41E7" w:rsidP="00BE6603">
      <w:pPr>
        <w:jc w:val="center"/>
        <w:rPr>
          <w:b/>
          <w:i/>
          <w:smallCaps/>
          <w:sz w:val="28"/>
        </w:rPr>
      </w:pPr>
    </w:p>
    <w:p w14:paraId="1E197A60" w14:textId="77777777" w:rsidR="00BE41E7" w:rsidRDefault="00BE41E7" w:rsidP="00BE6603">
      <w:pPr>
        <w:jc w:val="center"/>
        <w:rPr>
          <w:b/>
          <w:i/>
          <w:smallCaps/>
          <w:sz w:val="28"/>
        </w:rPr>
      </w:pPr>
    </w:p>
    <w:p w14:paraId="7452E7CF" w14:textId="77777777" w:rsidR="00BE41E7" w:rsidRDefault="00BE41E7" w:rsidP="00BE6603">
      <w:pPr>
        <w:jc w:val="center"/>
        <w:rPr>
          <w:b/>
          <w:i/>
          <w:smallCaps/>
          <w:sz w:val="28"/>
        </w:rPr>
      </w:pPr>
    </w:p>
    <w:p w14:paraId="618C5E6D" w14:textId="77777777" w:rsidR="00BE41E7" w:rsidRDefault="00BE41E7" w:rsidP="00BE6603">
      <w:pPr>
        <w:jc w:val="center"/>
        <w:rPr>
          <w:b/>
          <w:i/>
          <w:smallCaps/>
          <w:sz w:val="28"/>
        </w:rPr>
      </w:pPr>
    </w:p>
    <w:p w14:paraId="28B72889" w14:textId="77777777" w:rsidR="00BE41E7" w:rsidRDefault="00BE41E7" w:rsidP="00BE6603">
      <w:pPr>
        <w:jc w:val="center"/>
        <w:rPr>
          <w:b/>
          <w:i/>
          <w:smallCaps/>
          <w:sz w:val="28"/>
        </w:rPr>
      </w:pPr>
    </w:p>
    <w:p w14:paraId="71B08679" w14:textId="77777777" w:rsidR="00BE41E7" w:rsidRDefault="00BE41E7" w:rsidP="00BE6603">
      <w:pPr>
        <w:jc w:val="center"/>
        <w:rPr>
          <w:b/>
          <w:i/>
          <w:smallCaps/>
          <w:sz w:val="28"/>
        </w:rPr>
      </w:pPr>
    </w:p>
    <w:p w14:paraId="520FE7E2" w14:textId="77777777" w:rsidR="00EF2E18" w:rsidRDefault="00EF2E18" w:rsidP="00BE6603">
      <w:pPr>
        <w:jc w:val="center"/>
        <w:rPr>
          <w:b/>
          <w:i/>
          <w:smallCaps/>
          <w:sz w:val="28"/>
        </w:rPr>
      </w:pPr>
    </w:p>
    <w:p w14:paraId="71323403" w14:textId="77777777" w:rsidR="00EF2E18" w:rsidRDefault="00EF2E18" w:rsidP="00BE6603">
      <w:pPr>
        <w:jc w:val="center"/>
        <w:rPr>
          <w:b/>
          <w:i/>
          <w:smallCaps/>
          <w:sz w:val="28"/>
        </w:rPr>
      </w:pPr>
    </w:p>
    <w:p w14:paraId="273E13A3" w14:textId="77777777" w:rsidR="00EF2E18" w:rsidRDefault="00EF2E18" w:rsidP="00BE6603">
      <w:pPr>
        <w:jc w:val="center"/>
        <w:rPr>
          <w:b/>
          <w:i/>
          <w:smallCaps/>
          <w:sz w:val="28"/>
        </w:rPr>
      </w:pPr>
    </w:p>
    <w:p w14:paraId="55E865D4" w14:textId="2E023F2B" w:rsidR="00BE6603" w:rsidRDefault="00F32EB2" w:rsidP="00BE6603">
      <w:pPr>
        <w:jc w:val="center"/>
        <w:rPr>
          <w:b/>
          <w:i/>
          <w:smallCaps/>
          <w:sz w:val="28"/>
        </w:rPr>
      </w:pPr>
      <w:r>
        <w:rPr>
          <w:b/>
          <w:i/>
          <w:smallCaps/>
          <w:sz w:val="28"/>
        </w:rPr>
        <w:t>HOW CAN I RENOUNCE?</w:t>
      </w:r>
    </w:p>
    <w:p w14:paraId="1252AA6F" w14:textId="77777777" w:rsidR="00F32EB2" w:rsidRDefault="00F32EB2" w:rsidP="00BE6603">
      <w:pPr>
        <w:jc w:val="center"/>
        <w:rPr>
          <w:b/>
          <w:i/>
          <w:smallCaps/>
          <w:sz w:val="28"/>
        </w:rPr>
      </w:pPr>
    </w:p>
    <w:p w14:paraId="16D161E1" w14:textId="77777777" w:rsidR="00F32EB2" w:rsidRPr="00F32EB2" w:rsidRDefault="00F32EB2" w:rsidP="00F32EB2">
      <w:pPr>
        <w:jc w:val="both"/>
      </w:pPr>
      <w:r w:rsidRPr="00F32EB2">
        <w:t xml:space="preserve">A dual citizen may renounce their Korean nationality </w:t>
      </w:r>
      <w:r w:rsidRPr="00F32EB2">
        <w:rPr>
          <w:b/>
          <w:bCs/>
        </w:rPr>
        <w:t>only</w:t>
      </w:r>
      <w:r w:rsidRPr="00F32EB2">
        <w:t xml:space="preserve"> when he or she is domiciled abroad</w:t>
      </w:r>
      <w:r>
        <w:t xml:space="preserve">. </w:t>
      </w:r>
      <w:r w:rsidRPr="00F32EB2">
        <w:t>The individual must apply in person by visiting the head of a diplomatic mission (either the Korean Embassy or the Consulate General) that has jurisdiction over their place of residence and submitting the required forms.  </w:t>
      </w:r>
    </w:p>
    <w:p w14:paraId="3EE28A06" w14:textId="79A4A85C" w:rsidR="00BE6603" w:rsidRDefault="00BE6603" w:rsidP="00BE6603">
      <w:pPr>
        <w:jc w:val="both"/>
      </w:pPr>
    </w:p>
    <w:p w14:paraId="5B4EAA4A" w14:textId="77777777" w:rsidR="00F32EB2" w:rsidRPr="00F32EB2" w:rsidRDefault="00F32EB2" w:rsidP="00BE41E7">
      <w:pPr>
        <w:pStyle w:val="ListParagraph"/>
        <w:numPr>
          <w:ilvl w:val="0"/>
          <w:numId w:val="3"/>
        </w:numPr>
        <w:jc w:val="both"/>
      </w:pPr>
      <w:r w:rsidRPr="00F32EB2">
        <w:t>A person who is 15 years of age or older must visit and apply in person. (Parents cannot apply on behalf of the person)</w:t>
      </w:r>
    </w:p>
    <w:p w14:paraId="2B06B655" w14:textId="77777777" w:rsidR="00F32EB2" w:rsidRDefault="00F32EB2" w:rsidP="00F32EB2">
      <w:pPr>
        <w:jc w:val="both"/>
      </w:pPr>
    </w:p>
    <w:p w14:paraId="73E7C873" w14:textId="741D81BA" w:rsidR="00F32EB2" w:rsidRPr="00F32EB2" w:rsidRDefault="00F32EB2" w:rsidP="00BE41E7">
      <w:pPr>
        <w:pStyle w:val="ListParagraph"/>
        <w:numPr>
          <w:ilvl w:val="0"/>
          <w:numId w:val="3"/>
        </w:numPr>
        <w:jc w:val="both"/>
      </w:pPr>
      <w:r w:rsidRPr="00F32EB2">
        <w:t>A male must apply before March 31 of the year he turns 18.</w:t>
      </w:r>
    </w:p>
    <w:p w14:paraId="633F0741" w14:textId="77777777" w:rsidR="00F32EB2" w:rsidRDefault="00F32EB2" w:rsidP="00F32EB2">
      <w:pPr>
        <w:jc w:val="both"/>
      </w:pPr>
    </w:p>
    <w:p w14:paraId="4C65A0D1" w14:textId="77777777" w:rsidR="00BE41E7" w:rsidRDefault="00BE41E7" w:rsidP="00F32EB2">
      <w:pPr>
        <w:jc w:val="both"/>
      </w:pPr>
    </w:p>
    <w:p w14:paraId="6C5AF7D7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323E963F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4FAA0113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12EDF8C9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693FE204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59E3FE59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3F78C512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37E12E84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3D83E5DE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5BDFF57A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5B2F21AB" w14:textId="77777777" w:rsidR="00EF2E18" w:rsidRDefault="00EF2E18" w:rsidP="00BE41E7">
      <w:pPr>
        <w:jc w:val="center"/>
        <w:rPr>
          <w:b/>
          <w:i/>
          <w:smallCaps/>
          <w:sz w:val="28"/>
        </w:rPr>
      </w:pPr>
    </w:p>
    <w:p w14:paraId="69F4E7BC" w14:textId="06204CF6" w:rsidR="00BE41E7" w:rsidRDefault="00BE41E7" w:rsidP="00BE41E7">
      <w:pPr>
        <w:jc w:val="center"/>
        <w:rPr>
          <w:b/>
          <w:i/>
          <w:smallCaps/>
          <w:sz w:val="28"/>
        </w:rPr>
      </w:pPr>
      <w:r>
        <w:rPr>
          <w:b/>
          <w:i/>
          <w:smallCaps/>
          <w:sz w:val="28"/>
        </w:rPr>
        <w:t>AM I SUBJECT TO CONSCRIPTION</w:t>
      </w:r>
      <w:r>
        <w:rPr>
          <w:b/>
          <w:i/>
          <w:smallCaps/>
          <w:sz w:val="28"/>
        </w:rPr>
        <w:t>?</w:t>
      </w:r>
    </w:p>
    <w:p w14:paraId="6E9BCC2E" w14:textId="77777777" w:rsidR="00BE41E7" w:rsidRDefault="00BE41E7" w:rsidP="00F32EB2">
      <w:pPr>
        <w:jc w:val="both"/>
      </w:pPr>
    </w:p>
    <w:p w14:paraId="1E01CF60" w14:textId="71D76071" w:rsidR="00F32EB2" w:rsidRPr="00F32EB2" w:rsidRDefault="00F32EB2" w:rsidP="00F32EB2">
      <w:pPr>
        <w:jc w:val="both"/>
      </w:pPr>
      <w:r w:rsidRPr="00F32EB2">
        <w:t>A male who wants to report after April 1 of the year he turns 18 must submit a document (issued by the Military Manpower Administration) proving that he has performed, been exempted, or joined the second national service: </w:t>
      </w:r>
    </w:p>
    <w:p w14:paraId="467D696C" w14:textId="51FCC942" w:rsidR="00F32EB2" w:rsidRPr="00F32EB2" w:rsidRDefault="00F32EB2" w:rsidP="00BE41E7">
      <w:pPr>
        <w:pStyle w:val="ListParagraph"/>
        <w:numPr>
          <w:ilvl w:val="0"/>
          <w:numId w:val="4"/>
        </w:numPr>
        <w:jc w:val="both"/>
      </w:pPr>
      <w:r w:rsidRPr="00F32EB2">
        <w:t>Military service certificate</w:t>
      </w:r>
      <w:r w:rsidR="00BE41E7">
        <w:t>;</w:t>
      </w:r>
      <w:r w:rsidRPr="00F32EB2">
        <w:t xml:space="preserve"> OR </w:t>
      </w:r>
    </w:p>
    <w:p w14:paraId="54421C04" w14:textId="77777777" w:rsidR="00F32EB2" w:rsidRPr="00F32EB2" w:rsidRDefault="00F32EB2" w:rsidP="00BE41E7">
      <w:pPr>
        <w:pStyle w:val="ListParagraph"/>
        <w:numPr>
          <w:ilvl w:val="0"/>
          <w:numId w:val="4"/>
        </w:numPr>
        <w:jc w:val="both"/>
      </w:pPr>
      <w:r w:rsidRPr="00F32EB2">
        <w:t>resident registration copy (must be an original issued within 3 months)</w:t>
      </w:r>
    </w:p>
    <w:p w14:paraId="65F8764D" w14:textId="77777777" w:rsidR="00BE41E7" w:rsidRDefault="00BE41E7" w:rsidP="00BE6603">
      <w:pPr>
        <w:tabs>
          <w:tab w:val="left" w:pos="360"/>
        </w:tabs>
        <w:jc w:val="both"/>
      </w:pPr>
    </w:p>
    <w:p w14:paraId="1D877C3C" w14:textId="77777777" w:rsidR="00BE41E7" w:rsidRDefault="00BE41E7" w:rsidP="00BE6603">
      <w:pPr>
        <w:tabs>
          <w:tab w:val="left" w:pos="360"/>
        </w:tabs>
        <w:jc w:val="both"/>
      </w:pPr>
    </w:p>
    <w:p w14:paraId="648CB3B4" w14:textId="77777777" w:rsidR="00BE41E7" w:rsidRDefault="00BE41E7" w:rsidP="00BE6603">
      <w:pPr>
        <w:tabs>
          <w:tab w:val="left" w:pos="360"/>
        </w:tabs>
        <w:jc w:val="both"/>
      </w:pPr>
    </w:p>
    <w:p w14:paraId="436D44DD" w14:textId="77777777" w:rsidR="00BE41E7" w:rsidRDefault="00BE41E7" w:rsidP="00BE6603">
      <w:pPr>
        <w:tabs>
          <w:tab w:val="left" w:pos="360"/>
        </w:tabs>
        <w:jc w:val="both"/>
      </w:pPr>
    </w:p>
    <w:p w14:paraId="57BDF9C5" w14:textId="04D6E71F" w:rsidR="00BE6603" w:rsidRPr="00610B87" w:rsidRDefault="00BE6603" w:rsidP="00BE6603">
      <w:pPr>
        <w:tabs>
          <w:tab w:val="left" w:pos="360"/>
        </w:tabs>
        <w:jc w:val="both"/>
      </w:pPr>
      <w:r w:rsidRPr="00610B87">
        <w:t xml:space="preserve">More information is available online at:  </w:t>
      </w:r>
    </w:p>
    <w:p w14:paraId="3153178A" w14:textId="5A7681F3" w:rsidR="00BE6603" w:rsidRDefault="00EF2E18" w:rsidP="00BE6603">
      <w:pPr>
        <w:tabs>
          <w:tab w:val="left" w:pos="360"/>
        </w:tabs>
        <w:jc w:val="both"/>
      </w:pPr>
      <w:hyperlink r:id="rId7" w:tgtFrame="_blank" w:history="1">
        <w:r w:rsidRPr="00EF2E18">
          <w:rPr>
            <w:rStyle w:val="Hyperlink"/>
          </w:rPr>
          <w:t>https://down.mofa.go.kr/us-chicago-en/brd/m_4830/view.do?seq=761414</w:t>
        </w:r>
      </w:hyperlink>
      <w:r w:rsidR="00BE6603">
        <w:br w:type="page"/>
      </w:r>
    </w:p>
    <w:p w14:paraId="5BBACDB1" w14:textId="77777777" w:rsidR="00BE6603" w:rsidRDefault="00BE6603" w:rsidP="00BE6603">
      <w:pPr>
        <w:jc w:val="center"/>
      </w:pPr>
    </w:p>
    <w:p w14:paraId="2871E0DC" w14:textId="77777777" w:rsidR="00BE6603" w:rsidRDefault="00BE6603" w:rsidP="00BE6603">
      <w:pPr>
        <w:jc w:val="center"/>
      </w:pPr>
    </w:p>
    <w:p w14:paraId="33CC1E6E" w14:textId="77777777" w:rsidR="00BE6603" w:rsidRDefault="00BE6603" w:rsidP="00BE6603">
      <w:pPr>
        <w:jc w:val="center"/>
      </w:pPr>
    </w:p>
    <w:p w14:paraId="38B838E1" w14:textId="77777777" w:rsidR="00BE6603" w:rsidRDefault="00BE6603" w:rsidP="00BE6603">
      <w:pPr>
        <w:jc w:val="center"/>
      </w:pPr>
    </w:p>
    <w:p w14:paraId="0E6ADE31" w14:textId="77777777" w:rsidR="00BE6603" w:rsidRDefault="00BE6603" w:rsidP="00BE6603">
      <w:pPr>
        <w:jc w:val="center"/>
      </w:pPr>
    </w:p>
    <w:p w14:paraId="34DAB819" w14:textId="77777777" w:rsidR="00BE6603" w:rsidRDefault="00BE6603" w:rsidP="00BE6603">
      <w:pPr>
        <w:jc w:val="center"/>
      </w:pPr>
    </w:p>
    <w:p w14:paraId="45D556B2" w14:textId="77777777" w:rsidR="00BE6603" w:rsidRDefault="00BE6603" w:rsidP="00BE6603">
      <w:pPr>
        <w:jc w:val="center"/>
      </w:pPr>
    </w:p>
    <w:p w14:paraId="246BCCAC" w14:textId="77777777" w:rsidR="00BE6603" w:rsidRDefault="00BE6603" w:rsidP="00BE6603">
      <w:pPr>
        <w:jc w:val="center"/>
      </w:pPr>
    </w:p>
    <w:p w14:paraId="5697AC70" w14:textId="77777777" w:rsidR="00BE6603" w:rsidRDefault="00BE6603" w:rsidP="00BE6603">
      <w:pPr>
        <w:jc w:val="center"/>
      </w:pPr>
    </w:p>
    <w:p w14:paraId="13BF293F" w14:textId="77777777" w:rsidR="00BE6603" w:rsidRDefault="00BE6603" w:rsidP="00BE6603">
      <w:pPr>
        <w:jc w:val="center"/>
      </w:pPr>
    </w:p>
    <w:p w14:paraId="279E0039" w14:textId="77777777" w:rsidR="00BE6603" w:rsidRDefault="00BE6603" w:rsidP="00BE6603">
      <w:pPr>
        <w:jc w:val="center"/>
      </w:pPr>
    </w:p>
    <w:p w14:paraId="737B563B" w14:textId="77777777" w:rsidR="00BE6603" w:rsidRDefault="00BE6603" w:rsidP="00BE6603">
      <w:pPr>
        <w:jc w:val="center"/>
      </w:pPr>
    </w:p>
    <w:p w14:paraId="5DA8193B" w14:textId="77777777" w:rsidR="00BE6603" w:rsidRDefault="00BE6603" w:rsidP="00BE6603">
      <w:pPr>
        <w:jc w:val="center"/>
      </w:pPr>
    </w:p>
    <w:p w14:paraId="14DCD9C2" w14:textId="77777777" w:rsidR="00BE6603" w:rsidRDefault="00BE6603" w:rsidP="00BE6603">
      <w:pPr>
        <w:jc w:val="center"/>
      </w:pPr>
    </w:p>
    <w:p w14:paraId="779A9B79" w14:textId="77777777" w:rsidR="00BE6603" w:rsidRDefault="00BE6603" w:rsidP="00BE6603">
      <w:pPr>
        <w:jc w:val="center"/>
      </w:pPr>
    </w:p>
    <w:p w14:paraId="014B7369" w14:textId="77777777" w:rsidR="00BE6603" w:rsidRDefault="00BE6603" w:rsidP="00BE6603">
      <w:pPr>
        <w:jc w:val="center"/>
      </w:pPr>
    </w:p>
    <w:p w14:paraId="46973FC3" w14:textId="77777777" w:rsidR="00BE6603" w:rsidRDefault="00BE6603" w:rsidP="00BE6603">
      <w:pPr>
        <w:jc w:val="center"/>
      </w:pPr>
    </w:p>
    <w:p w14:paraId="3375F3A8" w14:textId="77777777" w:rsidR="00BE6603" w:rsidRDefault="00BE6603" w:rsidP="00BE6603">
      <w:pPr>
        <w:jc w:val="center"/>
      </w:pPr>
    </w:p>
    <w:p w14:paraId="4F1154D7" w14:textId="77777777" w:rsidR="00BE6603" w:rsidRDefault="00BE6603" w:rsidP="00BE6603">
      <w:pPr>
        <w:jc w:val="center"/>
      </w:pPr>
    </w:p>
    <w:p w14:paraId="66F089A7" w14:textId="77777777" w:rsidR="00BE6603" w:rsidRDefault="00BE6603" w:rsidP="00BE6603">
      <w:pPr>
        <w:jc w:val="center"/>
      </w:pPr>
    </w:p>
    <w:p w14:paraId="34DDCBCC" w14:textId="77777777" w:rsidR="00BE6603" w:rsidRDefault="00BE6603" w:rsidP="00BE6603">
      <w:pPr>
        <w:jc w:val="center"/>
      </w:pPr>
    </w:p>
    <w:p w14:paraId="3BE01BD0" w14:textId="77777777" w:rsidR="00BE6603" w:rsidRDefault="00BE6603" w:rsidP="00BE6603">
      <w:pPr>
        <w:jc w:val="center"/>
      </w:pPr>
    </w:p>
    <w:p w14:paraId="1F97D813" w14:textId="77777777" w:rsidR="00BE6603" w:rsidRDefault="00BE6603" w:rsidP="00BE6603">
      <w:pPr>
        <w:jc w:val="center"/>
      </w:pPr>
    </w:p>
    <w:p w14:paraId="1F491EC1" w14:textId="77777777" w:rsidR="00BE6603" w:rsidRDefault="00BE6603" w:rsidP="00BE6603">
      <w:pPr>
        <w:jc w:val="center"/>
      </w:pPr>
    </w:p>
    <w:p w14:paraId="532DA163" w14:textId="77777777" w:rsidR="00BE6603" w:rsidRDefault="00BE6603" w:rsidP="00BE6603">
      <w:pPr>
        <w:jc w:val="center"/>
      </w:pPr>
    </w:p>
    <w:p w14:paraId="1895338D" w14:textId="77777777" w:rsidR="00BE6603" w:rsidRDefault="00BE6603" w:rsidP="00BE6603">
      <w:pPr>
        <w:jc w:val="center"/>
      </w:pPr>
    </w:p>
    <w:p w14:paraId="2EE760DF" w14:textId="77777777" w:rsidR="00BE6603" w:rsidRDefault="00BE6603" w:rsidP="00BE6603">
      <w:pPr>
        <w:jc w:val="center"/>
      </w:pPr>
    </w:p>
    <w:p w14:paraId="7D7C0AC6" w14:textId="77777777" w:rsidR="00BE6603" w:rsidRDefault="00BE6603" w:rsidP="00BE6603">
      <w:pPr>
        <w:jc w:val="center"/>
      </w:pPr>
    </w:p>
    <w:p w14:paraId="1AB63DE0" w14:textId="77777777" w:rsidR="00BE6603" w:rsidRDefault="00BE6603" w:rsidP="00BE6603">
      <w:pPr>
        <w:jc w:val="center"/>
      </w:pPr>
    </w:p>
    <w:p w14:paraId="5C707C3C" w14:textId="77777777" w:rsidR="00BE6603" w:rsidRDefault="00BE6603" w:rsidP="00BE6603">
      <w:pPr>
        <w:jc w:val="center"/>
      </w:pPr>
    </w:p>
    <w:p w14:paraId="625AFD09" w14:textId="77777777" w:rsidR="00BE6603" w:rsidRDefault="00BE6603" w:rsidP="00BE6603">
      <w:pPr>
        <w:jc w:val="center"/>
      </w:pPr>
    </w:p>
    <w:p w14:paraId="57AA2A0B" w14:textId="77777777" w:rsidR="00BE6603" w:rsidRDefault="00BE6603" w:rsidP="00BE6603">
      <w:pPr>
        <w:jc w:val="center"/>
      </w:pPr>
    </w:p>
    <w:p w14:paraId="0F52AE72" w14:textId="77777777" w:rsidR="00360795" w:rsidRDefault="00360795" w:rsidP="00BE6603">
      <w:pPr>
        <w:jc w:val="center"/>
      </w:pPr>
    </w:p>
    <w:p w14:paraId="361BD7CA" w14:textId="77777777" w:rsidR="00BE6603" w:rsidRDefault="00BE6603" w:rsidP="00BE6603">
      <w:pPr>
        <w:jc w:val="center"/>
      </w:pPr>
    </w:p>
    <w:p w14:paraId="65323A85" w14:textId="77777777" w:rsidR="008A5D81" w:rsidRPr="008A5D81" w:rsidRDefault="008A5D81" w:rsidP="008A5D81">
      <w:pPr>
        <w:jc w:val="center"/>
        <w:rPr>
          <w:rFonts w:ascii="Calisto MT" w:hAnsi="Calisto MT"/>
          <w:b/>
          <w:smallCaps/>
          <w:sz w:val="28"/>
        </w:rPr>
      </w:pPr>
      <w:r w:rsidRPr="008A5D81">
        <w:rPr>
          <w:rFonts w:ascii="Calisto MT" w:hAnsi="Calisto MT"/>
          <w:b/>
          <w:smallCaps/>
          <w:sz w:val="28"/>
        </w:rPr>
        <w:t>Hours of Operation</w:t>
      </w:r>
    </w:p>
    <w:p w14:paraId="52FBEDDC" w14:textId="77777777" w:rsidR="008A5D81" w:rsidRPr="008A5D81" w:rsidRDefault="008A5D81" w:rsidP="008A5D81">
      <w:pPr>
        <w:jc w:val="center"/>
        <w:rPr>
          <w:rFonts w:ascii="Calisto MT" w:hAnsi="Calisto MT"/>
          <w:b/>
          <w:smallCaps/>
        </w:rPr>
      </w:pPr>
    </w:p>
    <w:p w14:paraId="43D12786" w14:textId="77CC9374" w:rsidR="00AF0D3D" w:rsidRPr="00360795" w:rsidRDefault="00AF0D3D" w:rsidP="00360795">
      <w:pPr>
        <w:jc w:val="center"/>
        <w:rPr>
          <w:b/>
          <w:szCs w:val="20"/>
        </w:rPr>
      </w:pPr>
      <w:r w:rsidRPr="00EC5AC7">
        <w:rPr>
          <w:b/>
          <w:szCs w:val="20"/>
        </w:rPr>
        <w:t>Legal Assistance</w:t>
      </w:r>
    </w:p>
    <w:p w14:paraId="49E623B5" w14:textId="7E41BD47" w:rsidR="00AF0D3D" w:rsidRPr="00EC5AC7" w:rsidRDefault="00AF0D3D" w:rsidP="00AF0D3D">
      <w:pPr>
        <w:jc w:val="center"/>
        <w:rPr>
          <w:szCs w:val="20"/>
        </w:rPr>
      </w:pPr>
      <w:r w:rsidRPr="00EC5AC7">
        <w:rPr>
          <w:szCs w:val="20"/>
        </w:rPr>
        <w:t>By Appointment Only</w:t>
      </w:r>
    </w:p>
    <w:p w14:paraId="1CF4C367" w14:textId="77777777" w:rsidR="00AF0D3D" w:rsidRPr="00EC5AC7" w:rsidRDefault="00AF0D3D" w:rsidP="00AF0D3D">
      <w:pPr>
        <w:jc w:val="center"/>
        <w:rPr>
          <w:szCs w:val="20"/>
        </w:rPr>
      </w:pPr>
    </w:p>
    <w:p w14:paraId="74F9086D" w14:textId="77777777" w:rsidR="00AF0D3D" w:rsidRPr="00EC5AC7" w:rsidRDefault="00AF0D3D" w:rsidP="00AF0D3D">
      <w:pPr>
        <w:jc w:val="center"/>
        <w:rPr>
          <w:b/>
          <w:szCs w:val="20"/>
        </w:rPr>
      </w:pPr>
      <w:r w:rsidRPr="00EC5AC7">
        <w:rPr>
          <w:b/>
          <w:szCs w:val="20"/>
        </w:rPr>
        <w:t>Will Appointments</w:t>
      </w:r>
    </w:p>
    <w:p w14:paraId="10C53EC7" w14:textId="6D83C768" w:rsidR="00AF0D3D" w:rsidRPr="00EC5AC7" w:rsidRDefault="00AF0D3D" w:rsidP="00AF0D3D">
      <w:pPr>
        <w:jc w:val="center"/>
        <w:rPr>
          <w:b/>
          <w:sz w:val="20"/>
          <w:szCs w:val="20"/>
        </w:rPr>
      </w:pPr>
      <w:r w:rsidRPr="00EC5AC7">
        <w:rPr>
          <w:b/>
          <w:sz w:val="20"/>
          <w:szCs w:val="20"/>
        </w:rPr>
        <w:t xml:space="preserve">Please </w:t>
      </w:r>
      <w:r w:rsidR="00360795">
        <w:rPr>
          <w:b/>
          <w:sz w:val="20"/>
          <w:szCs w:val="20"/>
        </w:rPr>
        <w:t xml:space="preserve">call to </w:t>
      </w:r>
      <w:r w:rsidRPr="00EC5AC7">
        <w:rPr>
          <w:b/>
          <w:sz w:val="20"/>
          <w:szCs w:val="20"/>
        </w:rPr>
        <w:t>complete Will worksheet BEFORE you make a will appointment!</w:t>
      </w:r>
    </w:p>
    <w:p w14:paraId="7A061176" w14:textId="3B074940" w:rsidR="00AF0D3D" w:rsidRPr="00EC5AC7" w:rsidRDefault="00AF0D3D" w:rsidP="00AF0D3D">
      <w:pPr>
        <w:jc w:val="center"/>
        <w:rPr>
          <w:szCs w:val="20"/>
        </w:rPr>
      </w:pPr>
      <w:r w:rsidRPr="00EC5AC7">
        <w:rPr>
          <w:szCs w:val="20"/>
        </w:rPr>
        <w:t>By Appointment Only</w:t>
      </w:r>
    </w:p>
    <w:p w14:paraId="55D8CC69" w14:textId="77777777" w:rsidR="00AF0D3D" w:rsidRPr="00EC5AC7" w:rsidRDefault="00AF0D3D" w:rsidP="00AF0D3D">
      <w:pPr>
        <w:jc w:val="center"/>
        <w:rPr>
          <w:szCs w:val="20"/>
        </w:rPr>
      </w:pPr>
      <w:r w:rsidRPr="00EC5AC7">
        <w:rPr>
          <w:szCs w:val="20"/>
        </w:rPr>
        <w:t> </w:t>
      </w:r>
    </w:p>
    <w:p w14:paraId="2BD96F13" w14:textId="77777777" w:rsidR="00C51BA2" w:rsidRPr="00EC5AC7" w:rsidRDefault="00C51BA2" w:rsidP="00C51BA2">
      <w:pPr>
        <w:jc w:val="center"/>
        <w:rPr>
          <w:b/>
          <w:smallCaps/>
          <w:sz w:val="36"/>
          <w:szCs w:val="20"/>
        </w:rPr>
      </w:pPr>
      <w:bookmarkStart w:id="0" w:name="_Hlk205801620"/>
      <w:r w:rsidRPr="00EC5AC7">
        <w:rPr>
          <w:b/>
          <w:szCs w:val="20"/>
        </w:rPr>
        <w:t>Powers of Attorney/Notaries</w:t>
      </w:r>
    </w:p>
    <w:p w14:paraId="4F86E752" w14:textId="1556C836" w:rsidR="00C51BA2" w:rsidRDefault="00C51BA2" w:rsidP="00C51BA2">
      <w:pPr>
        <w:snapToGrid w:val="0"/>
        <w:spacing w:line="240" w:lineRule="atLeast"/>
        <w:jc w:val="center"/>
        <w:rPr>
          <w:szCs w:val="20"/>
        </w:rPr>
      </w:pPr>
      <w:r w:rsidRPr="00EC5AC7">
        <w:rPr>
          <w:szCs w:val="20"/>
        </w:rPr>
        <w:t>Mon-</w:t>
      </w:r>
      <w:proofErr w:type="spellStart"/>
      <w:r>
        <w:rPr>
          <w:szCs w:val="20"/>
        </w:rPr>
        <w:t>Thur</w:t>
      </w:r>
      <w:proofErr w:type="spellEnd"/>
      <w:r w:rsidRPr="00EC5AC7">
        <w:rPr>
          <w:szCs w:val="20"/>
        </w:rPr>
        <w:t xml:space="preserve"> </w:t>
      </w:r>
      <w:r>
        <w:rPr>
          <w:szCs w:val="20"/>
        </w:rPr>
        <w:t>0900-1600</w:t>
      </w:r>
    </w:p>
    <w:p w14:paraId="05652735" w14:textId="77777777" w:rsidR="00C51BA2" w:rsidRDefault="00C51BA2" w:rsidP="00C51BA2">
      <w:pPr>
        <w:snapToGrid w:val="0"/>
        <w:spacing w:line="240" w:lineRule="atLeast"/>
        <w:jc w:val="center"/>
        <w:rPr>
          <w:szCs w:val="20"/>
        </w:rPr>
      </w:pPr>
      <w:r>
        <w:rPr>
          <w:szCs w:val="20"/>
        </w:rPr>
        <w:t>Fri 0900-1400</w:t>
      </w:r>
    </w:p>
    <w:p w14:paraId="149DDDBF" w14:textId="77777777" w:rsidR="00C51BA2" w:rsidRDefault="00C51BA2" w:rsidP="00C51BA2">
      <w:pPr>
        <w:snapToGrid w:val="0"/>
        <w:spacing w:line="240" w:lineRule="atLeast"/>
        <w:jc w:val="center"/>
        <w:rPr>
          <w:szCs w:val="20"/>
        </w:rPr>
      </w:pPr>
      <w:r>
        <w:rPr>
          <w:szCs w:val="20"/>
        </w:rPr>
        <w:t>Closed every second Friday</w:t>
      </w:r>
    </w:p>
    <w:bookmarkEnd w:id="0"/>
    <w:p w14:paraId="7742CAFF" w14:textId="77777777" w:rsidR="00AF0D3D" w:rsidRPr="00EC5AC7" w:rsidRDefault="00AF0D3D" w:rsidP="00AF0D3D">
      <w:pPr>
        <w:snapToGrid w:val="0"/>
        <w:jc w:val="center"/>
        <w:rPr>
          <w:szCs w:val="20"/>
        </w:rPr>
      </w:pPr>
    </w:p>
    <w:p w14:paraId="4063D629" w14:textId="409ECA5A" w:rsidR="00AF0D3D" w:rsidRPr="00EC5AC7" w:rsidRDefault="00AF0D3D" w:rsidP="00360795">
      <w:pPr>
        <w:snapToGrid w:val="0"/>
        <w:jc w:val="center"/>
        <w:rPr>
          <w:szCs w:val="20"/>
        </w:rPr>
      </w:pPr>
      <w:r w:rsidRPr="00EC5AC7">
        <w:rPr>
          <w:szCs w:val="20"/>
        </w:rPr>
        <w:t xml:space="preserve">You can </w:t>
      </w:r>
      <w:r w:rsidR="0035214F">
        <w:rPr>
          <w:szCs w:val="20"/>
        </w:rPr>
        <w:t>complete power of attorney</w:t>
      </w:r>
      <w:r w:rsidR="00360795">
        <w:rPr>
          <w:szCs w:val="20"/>
        </w:rPr>
        <w:t xml:space="preserve"> </w:t>
      </w:r>
      <w:r w:rsidRPr="00EC5AC7">
        <w:rPr>
          <w:szCs w:val="20"/>
        </w:rPr>
        <w:t xml:space="preserve">and read information at </w:t>
      </w:r>
      <w:r w:rsidRPr="00EC5AC7">
        <w:rPr>
          <w:b/>
          <w:szCs w:val="20"/>
          <w:u w:val="single"/>
        </w:rPr>
        <w:t>https://aflegalassistance.law.af.mil</w:t>
      </w:r>
    </w:p>
    <w:p w14:paraId="511BAC79" w14:textId="77777777" w:rsidR="00AF0D3D" w:rsidRPr="00EC5AC7" w:rsidRDefault="00AF0D3D" w:rsidP="00AF0D3D">
      <w:pPr>
        <w:snapToGrid w:val="0"/>
        <w:jc w:val="center"/>
        <w:rPr>
          <w:szCs w:val="20"/>
        </w:rPr>
      </w:pPr>
    </w:p>
    <w:p w14:paraId="2DB48609" w14:textId="77777777" w:rsidR="00AF0D3D" w:rsidRPr="00EC5AC7" w:rsidRDefault="00AF0D3D" w:rsidP="00AF0D3D">
      <w:pPr>
        <w:rPr>
          <w:szCs w:val="20"/>
        </w:rPr>
      </w:pPr>
    </w:p>
    <w:p w14:paraId="046278DE" w14:textId="77777777" w:rsidR="00C51BA2" w:rsidRPr="00EC5AC7" w:rsidRDefault="00C51BA2" w:rsidP="00C51BA2">
      <w:pPr>
        <w:jc w:val="center"/>
        <w:rPr>
          <w:sz w:val="28"/>
          <w:szCs w:val="20"/>
        </w:rPr>
      </w:pPr>
      <w:bookmarkStart w:id="1" w:name="_Hlk205801615"/>
      <w:r>
        <w:rPr>
          <w:sz w:val="28"/>
          <w:szCs w:val="20"/>
        </w:rPr>
        <w:t>5</w:t>
      </w:r>
      <w:r w:rsidRPr="00EC5AC7">
        <w:rPr>
          <w:sz w:val="28"/>
          <w:szCs w:val="20"/>
        </w:rPr>
        <w:t>1 FW/JA</w:t>
      </w:r>
    </w:p>
    <w:p w14:paraId="50C3967E" w14:textId="77777777" w:rsidR="00C51BA2" w:rsidRPr="00EC5AC7" w:rsidRDefault="00C51BA2" w:rsidP="00C51BA2">
      <w:pPr>
        <w:jc w:val="center"/>
        <w:rPr>
          <w:sz w:val="28"/>
          <w:szCs w:val="20"/>
        </w:rPr>
      </w:pPr>
      <w:r>
        <w:rPr>
          <w:sz w:val="28"/>
          <w:szCs w:val="20"/>
        </w:rPr>
        <w:t>OPC 3 BOX 2067</w:t>
      </w:r>
    </w:p>
    <w:p w14:paraId="7A71424D" w14:textId="77777777" w:rsidR="00C51BA2" w:rsidRPr="00EC5AC7" w:rsidRDefault="00C51BA2" w:rsidP="00C51BA2">
      <w:pPr>
        <w:jc w:val="center"/>
        <w:rPr>
          <w:sz w:val="28"/>
          <w:szCs w:val="20"/>
        </w:rPr>
      </w:pPr>
      <w:r>
        <w:rPr>
          <w:sz w:val="28"/>
          <w:szCs w:val="20"/>
        </w:rPr>
        <w:t>APO AP 96266-2067</w:t>
      </w:r>
    </w:p>
    <w:p w14:paraId="66097EB4" w14:textId="77777777" w:rsidR="00C51BA2" w:rsidRPr="00EC5AC7" w:rsidRDefault="00C51BA2" w:rsidP="00C51BA2">
      <w:pPr>
        <w:jc w:val="center"/>
        <w:rPr>
          <w:sz w:val="28"/>
          <w:szCs w:val="20"/>
        </w:rPr>
      </w:pPr>
      <w:r w:rsidRPr="00EC5AC7">
        <w:rPr>
          <w:sz w:val="28"/>
          <w:szCs w:val="20"/>
        </w:rPr>
        <w:t xml:space="preserve">Building </w:t>
      </w:r>
      <w:r>
        <w:rPr>
          <w:sz w:val="28"/>
          <w:szCs w:val="20"/>
        </w:rPr>
        <w:t>938</w:t>
      </w:r>
      <w:r w:rsidRPr="00EC5AC7">
        <w:rPr>
          <w:sz w:val="28"/>
          <w:szCs w:val="20"/>
        </w:rPr>
        <w:t xml:space="preserve">, </w:t>
      </w:r>
      <w:r>
        <w:rPr>
          <w:sz w:val="28"/>
          <w:szCs w:val="20"/>
        </w:rPr>
        <w:t>Osan</w:t>
      </w:r>
      <w:r w:rsidRPr="00EC5AC7">
        <w:rPr>
          <w:sz w:val="28"/>
          <w:szCs w:val="20"/>
        </w:rPr>
        <w:t xml:space="preserve"> AB</w:t>
      </w:r>
    </w:p>
    <w:p w14:paraId="154EAD9D" w14:textId="77777777" w:rsidR="00C51BA2" w:rsidRPr="00EC5AC7" w:rsidRDefault="00C51BA2" w:rsidP="00C51BA2">
      <w:pPr>
        <w:jc w:val="center"/>
        <w:rPr>
          <w:sz w:val="28"/>
          <w:szCs w:val="20"/>
        </w:rPr>
      </w:pPr>
      <w:r>
        <w:rPr>
          <w:sz w:val="28"/>
          <w:szCs w:val="20"/>
        </w:rPr>
        <w:t>DSN 784-4131 or commercial 0505-784-4131</w:t>
      </w:r>
    </w:p>
    <w:bookmarkEnd w:id="1"/>
    <w:p w14:paraId="7206E25C" w14:textId="77777777" w:rsidR="00AF0D3D" w:rsidRPr="00EC5AC7" w:rsidRDefault="00AF0D3D" w:rsidP="00AF0D3D">
      <w:pPr>
        <w:jc w:val="center"/>
        <w:rPr>
          <w:sz w:val="28"/>
          <w:szCs w:val="20"/>
        </w:rPr>
      </w:pPr>
    </w:p>
    <w:p w14:paraId="0D26CEA6" w14:textId="77777777" w:rsidR="00AF0D3D" w:rsidRPr="00EC5AC7" w:rsidRDefault="00AF0D3D" w:rsidP="00AF0D3D">
      <w:pPr>
        <w:jc w:val="center"/>
        <w:rPr>
          <w:sz w:val="28"/>
          <w:szCs w:val="20"/>
        </w:rPr>
      </w:pPr>
    </w:p>
    <w:p w14:paraId="24D26716" w14:textId="77777777" w:rsidR="00BE6603" w:rsidRDefault="00BE6603" w:rsidP="00BE6603">
      <w:pPr>
        <w:jc w:val="center"/>
      </w:pPr>
    </w:p>
    <w:p w14:paraId="2CA537BA" w14:textId="77777777" w:rsidR="007260D0" w:rsidRDefault="007260D0" w:rsidP="00C77C65">
      <w:pPr>
        <w:pStyle w:val="Heading2"/>
        <w:rPr>
          <w:sz w:val="48"/>
        </w:rPr>
      </w:pPr>
    </w:p>
    <w:p w14:paraId="37CF27F1" w14:textId="2141E0D3" w:rsidR="00C77C65" w:rsidRDefault="00C77C65" w:rsidP="00C77C65">
      <w:pPr>
        <w:pStyle w:val="Heading2"/>
        <w:rPr>
          <w:sz w:val="48"/>
        </w:rPr>
      </w:pPr>
      <w:r>
        <w:rPr>
          <w:sz w:val="48"/>
        </w:rPr>
        <w:t xml:space="preserve">RENOUNCING KOREAN NATIONALITY </w:t>
      </w:r>
      <w:r w:rsidR="007260D0">
        <w:rPr>
          <w:sz w:val="48"/>
        </w:rPr>
        <w:t>(</w:t>
      </w:r>
      <w:r>
        <w:rPr>
          <w:sz w:val="48"/>
        </w:rPr>
        <w:t>FOR MINORS</w:t>
      </w:r>
      <w:r w:rsidR="007260D0">
        <w:rPr>
          <w:sz w:val="48"/>
        </w:rPr>
        <w:t>)</w:t>
      </w:r>
    </w:p>
    <w:p w14:paraId="7BFA2164" w14:textId="77777777" w:rsidR="007260D0" w:rsidRPr="007260D0" w:rsidRDefault="007260D0" w:rsidP="007260D0"/>
    <w:p w14:paraId="55D4AA2A" w14:textId="7659C2CB" w:rsidR="007260D0" w:rsidRDefault="007260D0" w:rsidP="007260D0">
      <w:pPr>
        <w:pStyle w:val="Heading4"/>
        <w:jc w:val="left"/>
      </w:pPr>
      <w:r>
        <w:rPr>
          <w:noProof/>
        </w:rPr>
        <w:drawing>
          <wp:inline distT="0" distB="0" distL="0" distR="0" wp14:anchorId="5DC27575" wp14:editId="13AF8397">
            <wp:extent cx="2712085" cy="1343025"/>
            <wp:effectExtent l="0" t="0" r="0" b="9525"/>
            <wp:docPr id="2133195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2" w:name="_MON_1006577141"/>
    <w:bookmarkEnd w:id="2"/>
    <w:p w14:paraId="404ED737" w14:textId="7DE5DCEF" w:rsidR="00E94FEE" w:rsidRDefault="007260D0" w:rsidP="007260D0">
      <w:pPr>
        <w:pStyle w:val="Heading4"/>
      </w:pPr>
      <w:r>
        <w:object w:dxaOrig="1821" w:dyaOrig="1221" w14:anchorId="2A03D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90.8pt;height:60.75pt" o:ole="" fillcolor="window">
            <v:imagedata r:id="rId9" o:title=""/>
          </v:shape>
          <o:OLEObject Type="Embed" ProgID="Word.Picture.8" ShapeID="_x0000_i1042" DrawAspect="Content" ObjectID="_1816417669" r:id="rId10"/>
        </w:object>
      </w:r>
    </w:p>
    <w:p w14:paraId="64A0641B" w14:textId="307AC4BC" w:rsidR="00BE6603" w:rsidRDefault="00BE6603" w:rsidP="007260D0">
      <w:pPr>
        <w:jc w:val="center"/>
      </w:pPr>
      <w:bookmarkStart w:id="3" w:name="_MON_1006577801"/>
      <w:bookmarkStart w:id="4" w:name="_MON_1006153952"/>
      <w:bookmarkEnd w:id="3"/>
      <w:bookmarkEnd w:id="4"/>
    </w:p>
    <w:p w14:paraId="10BD0FC1" w14:textId="77777777" w:rsidR="007260D0" w:rsidRDefault="007260D0" w:rsidP="00C51BA2">
      <w:pPr>
        <w:pStyle w:val="Heading4"/>
        <w:rPr>
          <w:smallCaps w:val="0"/>
          <w:sz w:val="40"/>
          <w:szCs w:val="40"/>
        </w:rPr>
      </w:pPr>
      <w:bookmarkStart w:id="5" w:name="_Hlk205801672"/>
    </w:p>
    <w:p w14:paraId="66CF78C7" w14:textId="2FC41742" w:rsidR="00C51BA2" w:rsidRDefault="00C51BA2" w:rsidP="00C51BA2">
      <w:pPr>
        <w:pStyle w:val="Heading4"/>
        <w:rPr>
          <w:smallCaps w:val="0"/>
          <w:sz w:val="40"/>
          <w:szCs w:val="40"/>
        </w:rPr>
      </w:pPr>
      <w:r>
        <w:rPr>
          <w:smallCaps w:val="0"/>
          <w:sz w:val="40"/>
          <w:szCs w:val="40"/>
        </w:rPr>
        <w:t>5</w:t>
      </w:r>
      <w:r w:rsidRPr="00047104">
        <w:rPr>
          <w:sz w:val="40"/>
          <w:szCs w:val="40"/>
        </w:rPr>
        <w:t>1</w:t>
      </w:r>
      <w:r w:rsidRPr="00047104">
        <w:rPr>
          <w:sz w:val="40"/>
          <w:szCs w:val="40"/>
          <w:vertAlign w:val="superscript"/>
        </w:rPr>
        <w:t>st</w:t>
      </w:r>
      <w:r w:rsidRPr="00047104">
        <w:rPr>
          <w:sz w:val="40"/>
          <w:szCs w:val="40"/>
        </w:rPr>
        <w:t xml:space="preserve"> F</w:t>
      </w:r>
      <w:r>
        <w:rPr>
          <w:smallCaps w:val="0"/>
          <w:sz w:val="40"/>
          <w:szCs w:val="40"/>
        </w:rPr>
        <w:t>ighter Wing</w:t>
      </w:r>
      <w:r w:rsidRPr="00047104">
        <w:rPr>
          <w:sz w:val="40"/>
          <w:szCs w:val="40"/>
        </w:rPr>
        <w:t xml:space="preserve"> </w:t>
      </w:r>
    </w:p>
    <w:p w14:paraId="40595E22" w14:textId="77777777" w:rsidR="00C51BA2" w:rsidRPr="00047104" w:rsidRDefault="00C51BA2" w:rsidP="00C51BA2">
      <w:pPr>
        <w:pStyle w:val="Heading4"/>
        <w:rPr>
          <w:sz w:val="40"/>
          <w:szCs w:val="40"/>
        </w:rPr>
      </w:pPr>
      <w:r w:rsidRPr="00047104">
        <w:rPr>
          <w:sz w:val="40"/>
          <w:szCs w:val="40"/>
        </w:rPr>
        <w:t>LEGAL OFFICE</w:t>
      </w:r>
    </w:p>
    <w:bookmarkEnd w:id="5"/>
    <w:p w14:paraId="7DA9DD33" w14:textId="77777777" w:rsidR="00E94FEE" w:rsidRPr="00963292" w:rsidRDefault="00E94FEE" w:rsidP="00963292">
      <w:pPr>
        <w:pStyle w:val="Heading4"/>
      </w:pPr>
    </w:p>
    <w:p w14:paraId="7897F8F7" w14:textId="77777777" w:rsidR="00E94FEE" w:rsidRPr="00963292" w:rsidRDefault="00E94FEE" w:rsidP="00963292">
      <w:pPr>
        <w:pStyle w:val="Heading4"/>
      </w:pPr>
    </w:p>
    <w:p w14:paraId="526B2F3E" w14:textId="6E88A682" w:rsidR="0096680D" w:rsidRPr="00BE6603" w:rsidRDefault="00963292" w:rsidP="00963292">
      <w:pPr>
        <w:jc w:val="center"/>
      </w:pPr>
      <w:r w:rsidRPr="00E44A40">
        <w:rPr>
          <w:b/>
          <w:sz w:val="20"/>
          <w:szCs w:val="20"/>
        </w:rPr>
        <w:t xml:space="preserve">Current as of </w:t>
      </w:r>
      <w:bookmarkStart w:id="6" w:name="_Hlk205801667"/>
      <w:r w:rsidR="00C51BA2">
        <w:rPr>
          <w:b/>
          <w:sz w:val="20"/>
          <w:szCs w:val="20"/>
        </w:rPr>
        <w:t>August 2025</w:t>
      </w:r>
      <w:bookmarkEnd w:id="6"/>
    </w:p>
    <w:sectPr w:rsidR="0096680D" w:rsidRPr="00BE6603">
      <w:pgSz w:w="15840" w:h="12240" w:orient="landscape" w:code="1"/>
      <w:pgMar w:top="1152" w:right="720" w:bottom="1440" w:left="720" w:header="432" w:footer="432" w:gutter="0"/>
      <w:cols w:num="3" w: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D3A7" w14:textId="77777777" w:rsidR="00F20C61" w:rsidRDefault="00F20C61">
      <w:r>
        <w:separator/>
      </w:r>
    </w:p>
  </w:endnote>
  <w:endnote w:type="continuationSeparator" w:id="0">
    <w:p w14:paraId="22970717" w14:textId="77777777" w:rsidR="00F20C61" w:rsidRDefault="00F2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3127" w14:textId="77777777" w:rsidR="00F20C61" w:rsidRDefault="00F20C61">
      <w:r>
        <w:separator/>
      </w:r>
    </w:p>
  </w:footnote>
  <w:footnote w:type="continuationSeparator" w:id="0">
    <w:p w14:paraId="162964B1" w14:textId="77777777" w:rsidR="00F20C61" w:rsidRDefault="00F2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A1E"/>
    <w:multiLevelType w:val="multilevel"/>
    <w:tmpl w:val="FC96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80CEC"/>
    <w:multiLevelType w:val="hybridMultilevel"/>
    <w:tmpl w:val="E586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755BF"/>
    <w:multiLevelType w:val="hybridMultilevel"/>
    <w:tmpl w:val="9464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41194"/>
    <w:multiLevelType w:val="hybridMultilevel"/>
    <w:tmpl w:val="1D9E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95384">
    <w:abstractNumId w:val="1"/>
  </w:num>
  <w:num w:numId="2" w16cid:durableId="4860150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83731695">
    <w:abstractNumId w:val="2"/>
  </w:num>
  <w:num w:numId="4" w16cid:durableId="82975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0D"/>
    <w:rsid w:val="0002191B"/>
    <w:rsid w:val="00036A74"/>
    <w:rsid w:val="00043F2F"/>
    <w:rsid w:val="0005067B"/>
    <w:rsid w:val="00071C3B"/>
    <w:rsid w:val="000E12DB"/>
    <w:rsid w:val="00101688"/>
    <w:rsid w:val="00102F6D"/>
    <w:rsid w:val="00126171"/>
    <w:rsid w:val="00132345"/>
    <w:rsid w:val="001572BF"/>
    <w:rsid w:val="00166E3C"/>
    <w:rsid w:val="00225750"/>
    <w:rsid w:val="00251599"/>
    <w:rsid w:val="00255381"/>
    <w:rsid w:val="002F4C84"/>
    <w:rsid w:val="0031348B"/>
    <w:rsid w:val="003360DC"/>
    <w:rsid w:val="0035214F"/>
    <w:rsid w:val="00360795"/>
    <w:rsid w:val="00373CD8"/>
    <w:rsid w:val="00375C05"/>
    <w:rsid w:val="003F02D5"/>
    <w:rsid w:val="003F404F"/>
    <w:rsid w:val="003F7E98"/>
    <w:rsid w:val="00401160"/>
    <w:rsid w:val="004B65C8"/>
    <w:rsid w:val="004C1683"/>
    <w:rsid w:val="0056608F"/>
    <w:rsid w:val="00610B87"/>
    <w:rsid w:val="00673162"/>
    <w:rsid w:val="006A293A"/>
    <w:rsid w:val="006B075B"/>
    <w:rsid w:val="006C4127"/>
    <w:rsid w:val="006D0D0A"/>
    <w:rsid w:val="006E6768"/>
    <w:rsid w:val="00715D03"/>
    <w:rsid w:val="007260D0"/>
    <w:rsid w:val="00727EBA"/>
    <w:rsid w:val="00796506"/>
    <w:rsid w:val="007C072F"/>
    <w:rsid w:val="007C7133"/>
    <w:rsid w:val="008158B4"/>
    <w:rsid w:val="008237D9"/>
    <w:rsid w:val="008559C5"/>
    <w:rsid w:val="00867C71"/>
    <w:rsid w:val="008A5D81"/>
    <w:rsid w:val="008C1BD9"/>
    <w:rsid w:val="008E36BA"/>
    <w:rsid w:val="009419EF"/>
    <w:rsid w:val="009510B0"/>
    <w:rsid w:val="00963292"/>
    <w:rsid w:val="0096680D"/>
    <w:rsid w:val="009C62AA"/>
    <w:rsid w:val="009D478D"/>
    <w:rsid w:val="00A01A23"/>
    <w:rsid w:val="00A27031"/>
    <w:rsid w:val="00A533FF"/>
    <w:rsid w:val="00AC291F"/>
    <w:rsid w:val="00AF0D3D"/>
    <w:rsid w:val="00AF22BF"/>
    <w:rsid w:val="00B86A5E"/>
    <w:rsid w:val="00BE41E7"/>
    <w:rsid w:val="00BE5B3D"/>
    <w:rsid w:val="00BE6603"/>
    <w:rsid w:val="00C12880"/>
    <w:rsid w:val="00C51BA2"/>
    <w:rsid w:val="00C77C65"/>
    <w:rsid w:val="00CE6B0C"/>
    <w:rsid w:val="00D030DE"/>
    <w:rsid w:val="00D05B52"/>
    <w:rsid w:val="00D579C1"/>
    <w:rsid w:val="00DC4039"/>
    <w:rsid w:val="00E17ACF"/>
    <w:rsid w:val="00E534EA"/>
    <w:rsid w:val="00E94FEE"/>
    <w:rsid w:val="00EE4F2A"/>
    <w:rsid w:val="00EE71F8"/>
    <w:rsid w:val="00EF2E18"/>
    <w:rsid w:val="00F20C61"/>
    <w:rsid w:val="00F32EB2"/>
    <w:rsid w:val="00F405AB"/>
    <w:rsid w:val="00F73A53"/>
    <w:rsid w:val="00F866B8"/>
    <w:rsid w:val="00F96368"/>
    <w:rsid w:val="00FA4A96"/>
    <w:rsid w:val="00FD686C"/>
    <w:rsid w:val="00FF45C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E4CDA32"/>
  <w15:chartTrackingRefBased/>
  <w15:docId w15:val="{AF55C0F7-C9BD-40CD-99BD-CBDC62BC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mallCaps/>
      <w:sz w:val="36"/>
      <w:szCs w:val="20"/>
    </w:rPr>
  </w:style>
  <w:style w:type="paragraph" w:styleId="Heading5">
    <w:name w:val="heading 5"/>
    <w:basedOn w:val="Normal"/>
    <w:next w:val="Normal"/>
    <w:qFormat/>
    <w:rsid w:val="009668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6680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Indent">
    <w:name w:val="Body Text Indent"/>
    <w:basedOn w:val="Normal"/>
    <w:pPr>
      <w:ind w:firstLine="36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c1">
    <w:name w:val="c1"/>
    <w:basedOn w:val="Normal"/>
    <w:rsid w:val="00BE6603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FollowedHyperlink">
    <w:name w:val="FollowedHyperlink"/>
    <w:rsid w:val="00166E3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94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F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1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wn.mofa.go.kr/us-chicago-en/brd/m_4830/view.do?seq=761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 NATIONALITY</vt:lpstr>
    </vt:vector>
  </TitlesOfParts>
  <Company>USAF</Company>
  <LinksUpToDate>false</LinksUpToDate>
  <CharactersWithSpaces>2350</CharactersWithSpaces>
  <SharedDoc>false</SharedDoc>
  <HLinks>
    <vt:vector size="6" baseType="variant">
      <vt:variant>
        <vt:i4>1769479</vt:i4>
      </vt:variant>
      <vt:variant>
        <vt:i4>0</vt:i4>
      </vt:variant>
      <vt:variant>
        <vt:i4>0</vt:i4>
      </vt:variant>
      <vt:variant>
        <vt:i4>5</vt:i4>
      </vt:variant>
      <vt:variant>
        <vt:lpwstr>http://travel.state.gov/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NATIONALITY</dc:title>
  <dc:subject/>
  <dc:creator>Carla.Arnold</dc:creator>
  <cp:keywords/>
  <cp:lastModifiedBy>FULTON, ZEN SSgt USAF PACAF 51 FW/JA</cp:lastModifiedBy>
  <cp:revision>3</cp:revision>
  <cp:lastPrinted>2023-07-17T11:37:00Z</cp:lastPrinted>
  <dcterms:created xsi:type="dcterms:W3CDTF">2025-08-11T01:58:00Z</dcterms:created>
  <dcterms:modified xsi:type="dcterms:W3CDTF">2025-08-11T02:40:00Z</dcterms:modified>
</cp:coreProperties>
</file>